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highlight w:val="none"/>
          <w:lang w:val="en-US" w:eastAsia="zh-CN"/>
        </w:rPr>
      </w:pPr>
      <w:r>
        <w:rPr>
          <w:rFonts w:ascii="微软雅黑" w:hAnsi="微软雅黑" w:eastAsia="微软雅黑" w:cs="微软雅黑"/>
          <w:i w:val="0"/>
          <w:caps w:val="0"/>
          <w:spacing w:val="0"/>
          <w:sz w:val="32"/>
          <w:szCs w:val="32"/>
          <w:shd w:val="clear" w:color="auto" w:fill="FFFFFF"/>
        </w:rPr>
        <w:t>网络安全技术保障措施</w:t>
      </w:r>
    </w:p>
    <w:p>
      <w:pPr>
        <w:rPr>
          <w:rFonts w:hint="eastAsia"/>
          <w:sz w:val="24"/>
          <w:szCs w:val="32"/>
          <w:highlight w:val="none"/>
          <w:lang w:val="en-US" w:eastAsia="zh-CN"/>
        </w:rPr>
      </w:pPr>
    </w:p>
    <w:p>
      <w:pPr>
        <w:rPr>
          <w:rFonts w:hint="eastAsia"/>
          <w:sz w:val="24"/>
          <w:szCs w:val="32"/>
          <w:highlight w:val="none"/>
          <w:lang w:val="en-US" w:eastAsia="zh-CN"/>
        </w:rPr>
      </w:pPr>
      <w:r>
        <w:rPr>
          <w:rFonts w:hint="eastAsia"/>
          <w:sz w:val="24"/>
          <w:szCs w:val="32"/>
          <w:highlight w:val="none"/>
          <w:lang w:val="en-US" w:eastAsia="zh-CN"/>
        </w:rPr>
        <w:t xml:space="preserve">本公司网络代理服务器为Windows路由服务器，企业网络配备防火墙、DMZ主机等网络安全设备在硬件上确保网络安全，并在服务器及企业内部部署360企业版杀毒软件，能够防范目前互联网络上的绝大多数病毒，确保企业网络始终保持畅通。 </w:t>
      </w:r>
    </w:p>
    <w:p>
      <w:pPr>
        <w:rPr>
          <w:rFonts w:hint="eastAsia"/>
          <w:sz w:val="24"/>
          <w:szCs w:val="32"/>
          <w:highlight w:val="none"/>
          <w:lang w:val="en-US" w:eastAsia="zh-CN"/>
        </w:rPr>
      </w:pPr>
      <w:r>
        <w:rPr>
          <w:rFonts w:hint="eastAsia"/>
          <w:sz w:val="24"/>
          <w:szCs w:val="32"/>
          <w:highlight w:val="none"/>
          <w:lang w:val="en-US" w:eastAsia="zh-CN"/>
        </w:rPr>
        <w:t>应急技术处置组织：信息中心为应急技术处置组织，快速地协调、处理各种事件或者事故；及时响应、处置上级网监部门的预警和问题通报。</w:t>
      </w:r>
    </w:p>
    <w:p>
      <w:pPr>
        <w:rPr>
          <w:rFonts w:hint="eastAsia"/>
          <w:sz w:val="24"/>
          <w:szCs w:val="32"/>
          <w:highlight w:val="none"/>
          <w:lang w:val="en-US" w:eastAsia="zh-CN"/>
        </w:rPr>
      </w:pPr>
      <w:r>
        <w:rPr>
          <w:rFonts w:hint="eastAsia"/>
          <w:sz w:val="24"/>
          <w:szCs w:val="32"/>
          <w:highlight w:val="none"/>
          <w:lang w:val="en-US" w:eastAsia="zh-CN"/>
        </w:rPr>
        <w:t>应急处置预案：发生网络安全事故及时报公安局网安支队，并关闭问题设备，进行技术分析原因解决问题。</w:t>
      </w: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1. 网站服务器和其他计算机之间设置经公安部认证的防火墙, 并与专业网络安全公司合作，做好安全策略,拒绝外来的恶意攻击，保障网站正常运行。</w:t>
      </w: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2. 在网站的服务器及工作站上均安装了正版的防病毒软件，对计算机病毒、有害电子邮件有整套的防范措施，防止有害信息对网站系统的干扰和</w:t>
      </w:r>
      <w:bookmarkStart w:id="0" w:name="_GoBack"/>
      <w:bookmarkEnd w:id="0"/>
      <w:r>
        <w:rPr>
          <w:rFonts w:hint="eastAsia"/>
          <w:sz w:val="24"/>
          <w:szCs w:val="32"/>
          <w:lang w:val="en-US" w:eastAsia="zh-CN"/>
        </w:rPr>
        <w:t>破坏。</w:t>
      </w: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3. 做好生产日志的留存。网站具有保存60天以上的系统运行日志和用户使用日志记录功能，内容包括IP地址及使用情况，主页维护者、邮箱使用者和对应的IP地址情况等。</w:t>
      </w: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4. 交互式栏目具备有IP地址、身份登记和识别确认功能，对没有合法手续和不具备条件的电子公告服务立即关闭。</w:t>
      </w: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5. 网站信息服务系统建立双机热备份机制，一旦主系统遇到故障或受到攻击导致不能正常运行，保证备用系统能及时替换主系统提供服务。</w:t>
      </w: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6. 关闭网站系统中暂不使用的服务功能,及相关端口,并及时用补丁修复系统漏洞,定期查杀病毒。</w:t>
      </w: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7. 服务器平时处于锁定状态,并保管好登录密码;后台管理界面设置超级用户名及密码,并绑定IP,以防他人登入。</w:t>
      </w: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8. 网站提供集中式权限管理，针对不同的应用系统、终端、操作人员，由网站系统管理员设置共享数据库信息的访问权限，并设置相应的密码及口令。不同的操作人员设定不同的用户名，且定期更换，严禁操作人员泄漏自己的口令。对操作人员的权限严格按照岗位职责设定，并由网站系统管理员定期检查操作人员权限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E136C"/>
    <w:rsid w:val="1EDE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2021-02-25T06:55:00Z</dcterms:created>
  <dc:creator>小峰</dc:creator>
  <cp:lastModifiedBy>小峰</cp:lastModifiedBy>
  <dcterms:modified xsi:type="dcterms:W3CDTF">2021-02-25T06:55:27Z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